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EA276">
      <w:pPr>
        <w:pStyle w:val="5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  <w:b w:val="0"/>
        </w:rPr>
      </w:pPr>
      <w:r>
        <w:rPr>
          <w:rFonts w:hint="default" w:ascii="Times New Roman Regular" w:hAnsi="Times New Roman Regular" w:cs="Times New Roman Regular"/>
          <w:b w:val="0"/>
          <w:bCs/>
        </w:rPr>
        <w:t>Franchise Application – Terms &amp; Conditions</w:t>
      </w:r>
    </w:p>
    <w:p w14:paraId="365450B4">
      <w:pPr>
        <w:pStyle w:val="6"/>
        <w:keepNext w:val="0"/>
        <w:keepLines w:val="0"/>
        <w:widowControl/>
        <w:suppressLineNumbers w:val="0"/>
        <w:rPr>
          <w:rFonts w:hint="default" w:ascii="Times New Roman Bold" w:hAnsi="Times New Roman Bold" w:cs="Times New Roman Bold"/>
          <w:b/>
          <w:bCs/>
        </w:rPr>
      </w:pPr>
    </w:p>
    <w:p w14:paraId="39BC371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720" w:right="0" w:hanging="360"/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</w:pPr>
      <w:r>
        <w:rPr>
          <w:rFonts w:hint="default" w:ascii="Times New Roman Bold" w:hAnsi="Times New Roman Bold" w:eastAsia="Helvetica Neue" w:cs="Times New Roman Bold"/>
          <w:b/>
          <w:bCs/>
          <w:sz w:val="26"/>
          <w:szCs w:val="26"/>
        </w:rPr>
        <w:t>Application Submission</w:t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br w:type="textWrapping"/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 xml:space="preserve">Submitting a franchise application to </w:t>
      </w:r>
      <w:r>
        <w:rPr>
          <w:rFonts w:hint="default" w:ascii="Times New Roman Regular" w:hAnsi="Times New Roman Regular" w:eastAsia="Helvetica Neue" w:cs="Times New Roman Regular"/>
          <w:b w:val="0"/>
          <w:bCs/>
          <w:sz w:val="26"/>
          <w:szCs w:val="26"/>
        </w:rPr>
        <w:t>CyborgX</w:t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 xml:space="preserve"> does not guarantee approval of a franchise. All applications are subject to review and evaluation by CyborgX management.</w:t>
      </w:r>
    </w:p>
    <w:p w14:paraId="336B31F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720" w:right="0" w:hanging="360"/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</w:pPr>
      <w:r>
        <w:rPr>
          <w:rFonts w:hint="default" w:ascii="Times New Roman Bold" w:hAnsi="Times New Roman Bold" w:eastAsia="Helvetica Neue" w:cs="Times New Roman Bold"/>
          <w:b/>
          <w:bCs w:val="0"/>
          <w:sz w:val="26"/>
          <w:szCs w:val="26"/>
        </w:rPr>
        <w:t>Information Accuracy</w:t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br w:type="textWrapping"/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>Applicants must provide accurate and truthful information in the application form. Any false or misleading information may result in rejection of the application.</w:t>
      </w:r>
    </w:p>
    <w:p w14:paraId="0A5604B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720" w:right="0" w:hanging="360"/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</w:pPr>
      <w:r>
        <w:rPr>
          <w:rFonts w:hint="default" w:ascii="Times New Roman Bold" w:hAnsi="Times New Roman Bold" w:eastAsia="Helvetica Neue" w:cs="Times New Roman Bold"/>
          <w:b/>
          <w:bCs w:val="0"/>
          <w:sz w:val="26"/>
          <w:szCs w:val="26"/>
        </w:rPr>
        <w:t>Application Review</w:t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br w:type="textWrapping"/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>CyborgX reserves the right to approve, reject, or request additional information from applicants during the evaluation process without providing specific reasons.</w:t>
      </w:r>
    </w:p>
    <w:p w14:paraId="79E7C57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720" w:right="0" w:hanging="360"/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</w:pPr>
      <w:r>
        <w:rPr>
          <w:rFonts w:hint="default" w:ascii="Times New Roman Bold" w:hAnsi="Times New Roman Bold" w:eastAsia="Helvetica Neue" w:cs="Times New Roman Bold"/>
          <w:b/>
          <w:bCs w:val="0"/>
          <w:sz w:val="26"/>
          <w:szCs w:val="26"/>
        </w:rPr>
        <w:t>No Financial Commitment</w:t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br w:type="textWrapping"/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 xml:space="preserve">Submitting a franchise application does not constitute any financial commitment or obligation between the applicant and CyborgX until a formal </w:t>
      </w:r>
      <w:r>
        <w:rPr>
          <w:rFonts w:hint="default" w:ascii="Times New Roman Regular" w:hAnsi="Times New Roman Regular" w:eastAsia="Helvetica Neue" w:cs="Times New Roman Regular"/>
          <w:b w:val="0"/>
          <w:bCs/>
          <w:sz w:val="26"/>
          <w:szCs w:val="26"/>
        </w:rPr>
        <w:t>Franchise Agreement</w:t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 xml:space="preserve"> is signed.</w:t>
      </w:r>
    </w:p>
    <w:p w14:paraId="07252D3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720" w:right="0" w:hanging="360"/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</w:pPr>
      <w:r>
        <w:rPr>
          <w:rFonts w:hint="default" w:ascii="Times New Roman Bold" w:hAnsi="Times New Roman Bold" w:eastAsia="Helvetica Neue" w:cs="Times New Roman Bold"/>
          <w:b/>
          <w:bCs w:val="0"/>
          <w:sz w:val="26"/>
          <w:szCs w:val="26"/>
        </w:rPr>
        <w:t>Confidentiality</w:t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br w:type="textWrapping"/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>Any proprietary information, business models, pricing structures, or operational processes shared by CyborgX during the franchise discussion process must be kept confidential and not disclosed to third parties.</w:t>
      </w:r>
    </w:p>
    <w:p w14:paraId="6EAE0DF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720" w:right="0" w:hanging="360"/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</w:pPr>
      <w:r>
        <w:rPr>
          <w:rFonts w:hint="default" w:ascii="Times New Roman Bold" w:hAnsi="Times New Roman Bold" w:eastAsia="Helvetica Neue" w:cs="Times New Roman Bold"/>
          <w:b/>
          <w:bCs w:val="0"/>
          <w:sz w:val="26"/>
          <w:szCs w:val="26"/>
        </w:rPr>
        <w:t>Territory Allocation</w:t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br w:type="textWrapping"/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>Granting of franchise territory will be subject to availability and the discretion of CyborgX. Submission of an application for a specific city or region does not guarantee exclusive rights to that territory.</w:t>
      </w:r>
    </w:p>
    <w:p w14:paraId="47D85DE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720" w:right="0" w:hanging="360"/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</w:pPr>
      <w:r>
        <w:rPr>
          <w:rFonts w:hint="default" w:ascii="Times New Roman Bold" w:hAnsi="Times New Roman Bold" w:eastAsia="Helvetica Neue" w:cs="Times New Roman Bold"/>
          <w:b/>
          <w:bCs w:val="0"/>
          <w:sz w:val="26"/>
          <w:szCs w:val="26"/>
        </w:rPr>
        <w:t>Right to Modify Terms</w:t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br w:type="textWrapping"/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>CyborgX reserves the right to update or modify these terms and conditions at any time without prior notice.</w:t>
      </w:r>
    </w:p>
    <w:p w14:paraId="1333151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720" w:right="0" w:hanging="360"/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</w:pPr>
      <w:r>
        <w:rPr>
          <w:rFonts w:hint="default" w:ascii="Times New Roman Bold" w:hAnsi="Times New Roman Bold" w:eastAsia="Helvetica Neue" w:cs="Times New Roman Bold"/>
          <w:b/>
          <w:bCs w:val="0"/>
          <w:sz w:val="26"/>
          <w:szCs w:val="26"/>
        </w:rPr>
        <w:t>Compliance with Laws</w:t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br w:type="textWrapping"/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>All approved franchise partners must comply with applicable local, state, and national laws and regulations related to business operations.</w:t>
      </w:r>
    </w:p>
    <w:p w14:paraId="423D4FC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720" w:right="0" w:hanging="360"/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</w:pPr>
      <w:r>
        <w:rPr>
          <w:rFonts w:hint="default" w:ascii="Times New Roman Bold" w:hAnsi="Times New Roman Bold" w:eastAsia="Helvetica Neue" w:cs="Times New Roman Bold"/>
          <w:b/>
          <w:bCs w:val="0"/>
          <w:sz w:val="26"/>
          <w:szCs w:val="26"/>
        </w:rPr>
        <w:t>Use of Brand Name</w:t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br w:type="textWrapping"/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 xml:space="preserve">Applicants are not permitted to use the </w:t>
      </w:r>
      <w:r>
        <w:rPr>
          <w:rFonts w:hint="default" w:ascii="Times New Roman Regular" w:hAnsi="Times New Roman Regular" w:eastAsia="Helvetica Neue" w:cs="Times New Roman Regular"/>
          <w:b w:val="0"/>
          <w:bCs/>
          <w:sz w:val="26"/>
          <w:szCs w:val="26"/>
        </w:rPr>
        <w:t>CyborgX</w:t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 xml:space="preserve"> name, logo, branding, or marketing materials unless officially approved and authorized through a signed franchise agreement.</w:t>
      </w:r>
    </w:p>
    <w:p w14:paraId="0A5CCD5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720" w:right="0" w:hanging="360"/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</w:pPr>
      <w:bookmarkStart w:id="0" w:name="_GoBack"/>
      <w:r>
        <w:rPr>
          <w:rFonts w:hint="default" w:ascii="Times New Roman Bold" w:hAnsi="Times New Roman Bold" w:eastAsia="Helvetica Neue" w:cs="Times New Roman Bold"/>
          <w:b/>
          <w:bCs w:val="0"/>
          <w:sz w:val="26"/>
          <w:szCs w:val="26"/>
        </w:rPr>
        <w:t>Contact and Communication</w:t>
      </w:r>
      <w:bookmarkEnd w:id="0"/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br w:type="textWrapping"/>
      </w:r>
      <w:r>
        <w:rPr>
          <w:rFonts w:hint="default" w:ascii="Times New Roman Regular" w:hAnsi="Times New Roman Regular" w:eastAsia="Helvetica Neue" w:cs="Times New Roman Regular"/>
          <w:b w:val="0"/>
          <w:sz w:val="26"/>
          <w:szCs w:val="26"/>
        </w:rPr>
        <w:t>By submitting the application, the applicant agrees that CyborgX may contact them via phone, email, or other communication channels regarding the franchise opportunity.</w:t>
      </w:r>
    </w:p>
    <w:p w14:paraId="69756E15">
      <w:pPr>
        <w:pStyle w:val="4"/>
        <w:keepNext w:val="0"/>
        <w:keepLines w:val="0"/>
        <w:widowControl/>
        <w:suppressLineNumbers w:val="0"/>
      </w:pPr>
    </w:p>
    <w:p w14:paraId="27C6644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Farah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A504E"/>
    <w:multiLevelType w:val="multilevel"/>
    <w:tmpl w:val="C8AA504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405EC"/>
    <w:rsid w:val="FF34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4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5">
    <w:name w:val="p1"/>
    <w:uiPriority w:val="0"/>
    <w:pPr>
      <w:spacing w:before="0" w:beforeAutospacing="0" w:after="4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32"/>
      <w:szCs w:val="32"/>
      <w:lang w:val="en-US" w:eastAsia="zh-CN" w:bidi="ar"/>
    </w:rPr>
  </w:style>
  <w:style w:type="paragraph" w:customStyle="1" w:styleId="6">
    <w:name w:val="p2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2026-03-14T10:45:00Z</dcterms:created>
  <dc:creator>jithendra sane</dc:creator>
  <cp:lastModifiedBy>jithendra sane</cp:lastModifiedBy>
  <dcterms:modified xsi:type="dcterms:W3CDTF">2026-03-14T10:46:56Z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186A7476808AD51AD7EEB4690F0B25FA_41</vt:lpwstr>
  </property>
</Properties>
</file>